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C749C" w:rsidRDefault="00EC749C">
      <w:r>
        <w:rPr>
          <w:noProof/>
        </w:rPr>
        <w:drawing>
          <wp:inline distT="0" distB="0" distL="0" distR="0" wp14:anchorId="5BFDA79D">
            <wp:extent cx="5450497" cy="2862776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9041" cy="287251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C749C" w:rsidRDefault="00EC749C">
      <w:r>
        <w:t>16. OBLIGACIÓN</w:t>
      </w:r>
      <w:bookmarkStart w:id="0" w:name="_GoBack"/>
      <w:bookmarkEnd w:id="0"/>
    </w:p>
    <w:sectPr w:rsidR="00EC749C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749C"/>
    <w:rsid w:val="00EC7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041D95"/>
  <w15:chartTrackingRefBased/>
  <w15:docId w15:val="{13D86581-B383-47CB-80FF-4C5FB9DB0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15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Conocimiento Adictivo</Company>
  <LinksUpToDate>false</LinksUpToDate>
  <CharactersWithSpaces>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Jairo Ramirez Bemjumea</dc:creator>
  <cp:keywords/>
  <dc:description/>
  <cp:lastModifiedBy>Jairo Ramirez Bemjumea</cp:lastModifiedBy>
  <cp:revision>1</cp:revision>
  <dcterms:created xsi:type="dcterms:W3CDTF">2025-05-30T15:45:00Z</dcterms:created>
  <dcterms:modified xsi:type="dcterms:W3CDTF">2025-05-30T15:46:00Z</dcterms:modified>
</cp:coreProperties>
</file>